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8437"/>
      </w:tblGrid>
      <w:tr w:rsidR="00AC3389" w:rsidRPr="007465A3" w14:paraId="017E4E1C" w14:textId="77777777" w:rsidTr="007465A3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5C16C0BA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15CDBC57" wp14:editId="247D5F03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6FEC9462" w14:textId="77777777" w:rsidR="00AC3389" w:rsidRPr="007465A3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PROFIL ORGANIZACJI</w:t>
            </w:r>
          </w:p>
          <w:p w14:paraId="62055442" w14:textId="77777777" w:rsidR="00AC3389" w:rsidRPr="007465A3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Fundacja PACTA K9</w:t>
            </w:r>
          </w:p>
        </w:tc>
      </w:tr>
    </w:tbl>
    <w:p w14:paraId="65872B63" w14:textId="77777777" w:rsidR="00AC3389" w:rsidRPr="007465A3" w:rsidRDefault="00AC3389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0D985D0B" w14:textId="77777777" w:rsidR="00AC3389" w:rsidRPr="007465A3" w:rsidRDefault="00AC3389">
      <w:pPr>
        <w:rPr>
          <w:rFonts w:asciiTheme="minorBidi" w:hAnsiTheme="minorBidi" w:cstheme="minorBidi"/>
        </w:rPr>
      </w:pPr>
    </w:p>
    <w:p w14:paraId="29363967" w14:textId="77777777" w:rsidR="00AC3389" w:rsidRPr="007465A3" w:rsidRDefault="00000000">
      <w:pPr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O Fundacji</w:t>
      </w:r>
    </w:p>
    <w:p w14:paraId="2044E60F" w14:textId="77777777" w:rsidR="00AC3389" w:rsidRPr="007465A3" w:rsidRDefault="00000000">
      <w:pPr>
        <w:spacing w:after="160"/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PACTA K9</w:t>
      </w:r>
    </w:p>
    <w:p w14:paraId="0E3A856D" w14:textId="77777777" w:rsidR="00AC3389" w:rsidRPr="007465A3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Dane rejestrowe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AC3389" w:rsidRPr="007465A3" w14:paraId="7744B47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61D4E02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Pełna nazwa: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D469165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Fundacja PACTA K9</w:t>
            </w:r>
          </w:p>
        </w:tc>
      </w:tr>
      <w:tr w:rsidR="00AC3389" w:rsidRPr="007465A3" w14:paraId="4B9488D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1CC4533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KRS: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48774B1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0001219121</w:t>
            </w:r>
          </w:p>
        </w:tc>
      </w:tr>
      <w:tr w:rsidR="00AC3389" w:rsidRPr="007465A3" w14:paraId="40C3AD1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C53429B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NIP: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12EF040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6222869581</w:t>
            </w:r>
          </w:p>
        </w:tc>
      </w:tr>
      <w:tr w:rsidR="00AC3389" w:rsidRPr="007465A3" w14:paraId="5980797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DD3AC56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REGON: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C873171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543799847</w:t>
            </w:r>
          </w:p>
        </w:tc>
      </w:tr>
      <w:tr w:rsidR="00AC3389" w:rsidRPr="007465A3" w14:paraId="63BB8C3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0C1AE84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Sąd: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150CC55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Sąd Rejonowy w Ostrowie Wielkopolskim</w:t>
            </w:r>
          </w:p>
        </w:tc>
      </w:tr>
      <w:tr w:rsidR="00AC3389" w:rsidRPr="007465A3" w14:paraId="3AE670F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CFE90FE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Rejestracja: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D0D1B8B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2024</w:t>
            </w:r>
          </w:p>
        </w:tc>
      </w:tr>
      <w:tr w:rsidR="00AC3389" w:rsidRPr="007465A3" w14:paraId="444B2C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588D341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Adres: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D1D3370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ul. Odolanowska 17, 63-400 Topola Mała, woj. wielkopolskie</w:t>
            </w:r>
          </w:p>
        </w:tc>
      </w:tr>
      <w:tr w:rsidR="00AC3389" w:rsidRPr="007465A3" w14:paraId="03794C2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3036C07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Prezes: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5540610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Mariusz Lis (jedyny uprawniony do podpisywania dokumentów — §11 Statutu)</w:t>
            </w:r>
          </w:p>
        </w:tc>
      </w:tr>
      <w:tr w:rsidR="00AC3389" w:rsidRPr="007465A3" w14:paraId="379BCD3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F6B8B26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Wiceprezes: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BC60ADE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Sebastian Bożek</w:t>
            </w:r>
          </w:p>
        </w:tc>
      </w:tr>
      <w:tr w:rsidR="00AC3389" w:rsidRPr="007465A3" w14:paraId="4E4DE89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F1CF718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Status: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540496E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Fundacja, osobowość prawna</w:t>
            </w:r>
          </w:p>
        </w:tc>
      </w:tr>
      <w:tr w:rsidR="00AC3389" w:rsidRPr="007465A3" w14:paraId="02734EE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DE0A45A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Działalność: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E0DCCB6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Non-profit, art. 3 ustawy o fundacjach</w:t>
            </w:r>
          </w:p>
        </w:tc>
      </w:tr>
    </w:tbl>
    <w:p w14:paraId="1CA736F5" w14:textId="77777777" w:rsidR="00AC3389" w:rsidRPr="007465A3" w:rsidRDefault="00AC3389">
      <w:pPr>
        <w:rPr>
          <w:rFonts w:asciiTheme="minorBidi" w:hAnsiTheme="minorBidi" w:cstheme="minorBidi"/>
        </w:rPr>
      </w:pPr>
    </w:p>
    <w:p w14:paraId="55F42794" w14:textId="77777777" w:rsidR="00AC3389" w:rsidRPr="007465A3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Misja</w:t>
      </w:r>
    </w:p>
    <w:p w14:paraId="129F29B1" w14:textId="77777777" w:rsidR="00AC3389" w:rsidRPr="007465A3" w:rsidRDefault="00000000">
      <w:pPr>
        <w:pBdr>
          <w:left w:val="single" w:sz="12" w:space="12" w:color="C4922A"/>
        </w:pBdr>
        <w:spacing w:before="60" w:after="120"/>
        <w:ind w:left="360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i/>
          <w:iCs/>
          <w:color w:val="1E2B38"/>
          <w:sz w:val="21"/>
          <w:szCs w:val="21"/>
        </w:rPr>
        <w:t>Fundacja Pacta K9 oraz Międzynarodowa Platforma Obrony CERBERUS K9 integrują służby mundurowe i sektor cywilny poprzez zunifikowany system szkoleniowy, który standaryzuje kompetencje, wzmacnia współpracę cywilno-wojskową na poziomie krajowym i w ramach NATO oraz przygotowuje obywateli do skutecznego działania w warunkach zagrożeń i sytuacji kryzysowych.</w:t>
      </w:r>
    </w:p>
    <w:p w14:paraId="7F0F255E" w14:textId="77777777" w:rsidR="00AC3389" w:rsidRPr="007465A3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Wizja</w:t>
      </w:r>
    </w:p>
    <w:p w14:paraId="03197E97" w14:textId="77777777" w:rsidR="00AC3389" w:rsidRPr="007465A3" w:rsidRDefault="00000000">
      <w:pPr>
        <w:pBdr>
          <w:left w:val="single" w:sz="12" w:space="12" w:color="C42B2B"/>
        </w:pBdr>
        <w:spacing w:before="60" w:after="120"/>
        <w:ind w:left="360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i/>
          <w:iCs/>
          <w:color w:val="1E2B38"/>
          <w:sz w:val="21"/>
          <w:szCs w:val="21"/>
        </w:rPr>
        <w:t>Największa w Polsce i jedna z wiodących w NATO zintegrowana platforma bezpieczeństwa — łącząca służby mundurowe, struktury obrony cywilnej i sektor prywatny w jeden spójny ekosystem gotowości operacyjnej. Budujemy odporność społeczeństwa nie poprzez deklaracje, lecz poprzez weryfikowalne kompetencje — szkoląc, sprawdzając i certyfikując obywateli zdolnych do działania w warunkach kryzysu, konfliktu i zagrożeń hybrydowych. Dostarczamy służbom mundurowym kandydatów przygotowanych mentalnie i proceduralnie, gotowych do służby od pierwszego dnia.</w:t>
      </w:r>
    </w:p>
    <w:p w14:paraId="041A08A7" w14:textId="77777777" w:rsidR="00AC3389" w:rsidRPr="007465A3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Flagowy projekt: CERBERUS K9</w:t>
      </w:r>
    </w:p>
    <w:p w14:paraId="75CA9F12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CERBERUS K9 to coroczna Międzynarodowa Platforma Obrony łącząca służby mundurowe i cywilów poprzez wspólne szkolenia K9, taktyczną medycynę bojową, drony i konferencję bezpieczeństwa. Edycja 2025: 150+ uczestników, 7 krajów, Gdynia. Edycja 2026: Ostrów Wielkopolski, 13–14 czerwca.</w:t>
      </w:r>
    </w:p>
    <w:p w14:paraId="79457368" w14:textId="77777777" w:rsidR="00AC3389" w:rsidRPr="007465A3" w:rsidRDefault="00AC3389">
      <w:pPr>
        <w:rPr>
          <w:rFonts w:asciiTheme="minorBidi" w:hAnsiTheme="minorBidi" w:cstheme="minorBidi"/>
        </w:rPr>
      </w:pPr>
    </w:p>
    <w:p w14:paraId="786953D7" w14:textId="77777777" w:rsidR="00AC3389" w:rsidRPr="007465A3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proofErr w:type="spellStart"/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>Roadmapa</w:t>
      </w:r>
      <w:proofErr w:type="spellEnd"/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 2025–2030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AC3389" w:rsidRPr="007465A3" w14:paraId="507FFD9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BC25111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2025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8AD0404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CERBERUS K9 Edycja 2025 — pierwsza edycja zakończona sukcesem</w:t>
            </w:r>
          </w:p>
        </w:tc>
      </w:tr>
      <w:tr w:rsidR="00AC3389" w:rsidRPr="007465A3" w14:paraId="5305B47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9319361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2026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DEFC92D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CERBERUS K9 Edycja 2026 — nowa i rozszerzona formuła (Ostrów Wielkopolski)</w:t>
            </w:r>
          </w:p>
        </w:tc>
      </w:tr>
      <w:tr w:rsidR="00AC3389" w:rsidRPr="007465A3" w14:paraId="285C3C9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CEA03E4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2027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8A40B8E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465A3">
              <w:rPr>
                <w:rFonts w:asciiTheme="minorBidi" w:eastAsia="Georgia" w:hAnsiTheme="minorBidi" w:cstheme="minorBidi"/>
                <w:color w:val="2B3540"/>
              </w:rPr>
              <w:t>Cerberus</w:t>
            </w:r>
            <w:proofErr w:type="spellEnd"/>
            <w:r w:rsidRPr="007465A3">
              <w:rPr>
                <w:rFonts w:asciiTheme="minorBidi" w:eastAsia="Georgia" w:hAnsiTheme="minorBidi" w:cstheme="minorBidi"/>
                <w:color w:val="2B3540"/>
              </w:rPr>
              <w:t xml:space="preserve"> K9 </w:t>
            </w:r>
            <w:proofErr w:type="spellStart"/>
            <w:r w:rsidRPr="007465A3">
              <w:rPr>
                <w:rFonts w:asciiTheme="minorBidi" w:eastAsia="Georgia" w:hAnsiTheme="minorBidi" w:cstheme="minorBidi"/>
                <w:color w:val="2B3540"/>
              </w:rPr>
              <w:t>Academy</w:t>
            </w:r>
            <w:proofErr w:type="spellEnd"/>
            <w:r w:rsidRPr="007465A3">
              <w:rPr>
                <w:rFonts w:asciiTheme="minorBidi" w:eastAsia="Georgia" w:hAnsiTheme="minorBidi" w:cstheme="minorBidi"/>
                <w:color w:val="2B3540"/>
              </w:rPr>
              <w:t xml:space="preserve"> — warsztaty przygotowujące u liderów grup</w:t>
            </w:r>
          </w:p>
        </w:tc>
      </w:tr>
      <w:tr w:rsidR="00AC3389" w:rsidRPr="007465A3" w14:paraId="473BD20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58D96A4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2027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3D90258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CERBERUS K9 Edycja 2027 — harmonogram w przygotowaniu</w:t>
            </w:r>
          </w:p>
        </w:tc>
      </w:tr>
      <w:tr w:rsidR="00AC3389" w:rsidRPr="007465A3" w14:paraId="75924D2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CF5D54C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2028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E04B4A0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Wydarzenie satelitarne CERBERUS K9 na Słowacji</w:t>
            </w:r>
          </w:p>
        </w:tc>
      </w:tr>
      <w:tr w:rsidR="00AC3389" w:rsidRPr="007465A3" w14:paraId="37B5D4A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8A74BCF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2029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513E7F1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Eventy satelitarne w krajach ambasadorów (trwają ustalenia)</w:t>
            </w:r>
          </w:p>
        </w:tc>
      </w:tr>
      <w:tr w:rsidR="00AC3389" w:rsidRPr="007465A3" w14:paraId="7277727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5ACDFAA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2030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40D6F65" w14:textId="77777777" w:rsidR="00AC3389" w:rsidRPr="007465A3" w:rsidRDefault="00000000">
            <w:pPr>
              <w:rPr>
                <w:rFonts w:asciiTheme="minorBidi" w:hAnsiTheme="minorBidi" w:cstheme="minorBidi"/>
              </w:rPr>
            </w:pPr>
            <w:r w:rsidRPr="007465A3">
              <w:rPr>
                <w:rFonts w:asciiTheme="minorBidi" w:eastAsia="Georgia" w:hAnsiTheme="minorBidi" w:cstheme="minorBidi"/>
                <w:color w:val="2B3540"/>
              </w:rPr>
              <w:t>Sojusz NATO — długofalowa wizja współpracy</w:t>
            </w:r>
          </w:p>
        </w:tc>
      </w:tr>
    </w:tbl>
    <w:p w14:paraId="6B6E69CF" w14:textId="77777777" w:rsidR="00AC3389" w:rsidRPr="007465A3" w:rsidRDefault="00AC3389">
      <w:pPr>
        <w:rPr>
          <w:rFonts w:asciiTheme="minorBidi" w:hAnsiTheme="minorBidi" w:cstheme="minorBidi"/>
        </w:rPr>
      </w:pPr>
    </w:p>
    <w:p w14:paraId="05DE27B5" w14:textId="77777777" w:rsidR="00AC3389" w:rsidRPr="007465A3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465A3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Cele statutowe (§5 Statutu)</w:t>
      </w:r>
    </w:p>
    <w:p w14:paraId="36A607D2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1. Edukacja dzieci, młodzieży i dorosłych w zakresie bezpieczeństwa publicznego, reagowania kryzysowego oraz odpowiedzialnej pracy z psem.</w:t>
      </w:r>
    </w:p>
    <w:p w14:paraId="1A86DE8E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2. Organizowanie i prowadzenie szkoleń z zakresu szkolenia psów, pracy z psami oraz przygotowania opiekunów i przyszłych instruktorów.</w:t>
      </w:r>
    </w:p>
    <w:p w14:paraId="4314AA34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3. Organizowanie szkoleń, seminariów i warsztatów dla osób pracujących z psami.</w:t>
      </w:r>
    </w:p>
    <w:p w14:paraId="0AD264B6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4. Organizowanie zawodów, imprez sportowych i wydarzeń, których motywem przewodnim jest pies, obronność i bezpieczeństwo.</w:t>
      </w:r>
    </w:p>
    <w:p w14:paraId="446E4919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5. Organizowanie </w:t>
      </w:r>
      <w:proofErr w:type="spellStart"/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campów</w:t>
      </w:r>
      <w:proofErr w:type="spellEnd"/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, obozów szkoleniowych i spotkań integracyjnych.</w:t>
      </w:r>
    </w:p>
    <w:p w14:paraId="55F719A6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6–7. Działania na rzecz osób z niepełnosprawnościami — szkolenia, rehabilitacja, infrastruktura.</w:t>
      </w:r>
    </w:p>
    <w:p w14:paraId="039FDFC8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8–9. Wsparcie schronisk, psów bezdomnych, humanitarne traktowanie zwierząt.</w:t>
      </w:r>
    </w:p>
    <w:p w14:paraId="2758B368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10. Wspieranie weteranów, instruktorów i osób działających na rzecz bezpieczeństwa publicznego.</w:t>
      </w:r>
    </w:p>
    <w:p w14:paraId="10E755A8" w14:textId="77777777" w:rsidR="00AC3389" w:rsidRPr="007465A3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465A3">
        <w:rPr>
          <w:rFonts w:asciiTheme="minorBidi" w:eastAsia="Georgia" w:hAnsiTheme="minorBidi" w:cstheme="minorBidi"/>
          <w:color w:val="2B3540"/>
          <w:sz w:val="21"/>
          <w:szCs w:val="21"/>
        </w:rPr>
        <w:t>11. Wspieranie współpracy krajowej i międzynarodowej środowisk K9.</w:t>
      </w:r>
    </w:p>
    <w:sectPr w:rsidR="00AC3389" w:rsidRPr="007465A3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CD3B6" w14:textId="77777777" w:rsidR="00F54367" w:rsidRDefault="00F54367">
      <w:r>
        <w:separator/>
      </w:r>
    </w:p>
  </w:endnote>
  <w:endnote w:type="continuationSeparator" w:id="0">
    <w:p w14:paraId="0D96FA4D" w14:textId="77777777" w:rsidR="00F54367" w:rsidRDefault="00F5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E057" w14:textId="77777777" w:rsidR="00AC3389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7465A3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FECF9" w14:textId="77777777" w:rsidR="00F54367" w:rsidRDefault="00F54367">
      <w:r>
        <w:separator/>
      </w:r>
    </w:p>
  </w:footnote>
  <w:footnote w:type="continuationSeparator" w:id="0">
    <w:p w14:paraId="2DB5F0CE" w14:textId="77777777" w:rsidR="00F54367" w:rsidRDefault="00F54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D50B8"/>
    <w:multiLevelType w:val="hybridMultilevel"/>
    <w:tmpl w:val="9350FD66"/>
    <w:lvl w:ilvl="0" w:tplc="B55039F2">
      <w:start w:val="1"/>
      <w:numFmt w:val="bullet"/>
      <w:lvlText w:val="●"/>
      <w:lvlJc w:val="left"/>
      <w:pPr>
        <w:ind w:left="720" w:hanging="360"/>
      </w:pPr>
    </w:lvl>
    <w:lvl w:ilvl="1" w:tplc="7144AFD2">
      <w:start w:val="1"/>
      <w:numFmt w:val="bullet"/>
      <w:lvlText w:val="○"/>
      <w:lvlJc w:val="left"/>
      <w:pPr>
        <w:ind w:left="1440" w:hanging="360"/>
      </w:pPr>
    </w:lvl>
    <w:lvl w:ilvl="2" w:tplc="76E4A3AC">
      <w:start w:val="1"/>
      <w:numFmt w:val="bullet"/>
      <w:lvlText w:val="■"/>
      <w:lvlJc w:val="left"/>
      <w:pPr>
        <w:ind w:left="2160" w:hanging="360"/>
      </w:pPr>
    </w:lvl>
    <w:lvl w:ilvl="3" w:tplc="9B9417A8">
      <w:start w:val="1"/>
      <w:numFmt w:val="bullet"/>
      <w:lvlText w:val="●"/>
      <w:lvlJc w:val="left"/>
      <w:pPr>
        <w:ind w:left="2880" w:hanging="360"/>
      </w:pPr>
    </w:lvl>
    <w:lvl w:ilvl="4" w:tplc="0A9C51DA">
      <w:start w:val="1"/>
      <w:numFmt w:val="bullet"/>
      <w:lvlText w:val="○"/>
      <w:lvlJc w:val="left"/>
      <w:pPr>
        <w:ind w:left="3600" w:hanging="360"/>
      </w:pPr>
    </w:lvl>
    <w:lvl w:ilvl="5" w:tplc="6D689BF6">
      <w:start w:val="1"/>
      <w:numFmt w:val="bullet"/>
      <w:lvlText w:val="■"/>
      <w:lvlJc w:val="left"/>
      <w:pPr>
        <w:ind w:left="4320" w:hanging="360"/>
      </w:pPr>
    </w:lvl>
    <w:lvl w:ilvl="6" w:tplc="C8EA3EFE">
      <w:start w:val="1"/>
      <w:numFmt w:val="bullet"/>
      <w:lvlText w:val="●"/>
      <w:lvlJc w:val="left"/>
      <w:pPr>
        <w:ind w:left="5040" w:hanging="360"/>
      </w:pPr>
    </w:lvl>
    <w:lvl w:ilvl="7" w:tplc="EFFC2D48">
      <w:start w:val="1"/>
      <w:numFmt w:val="bullet"/>
      <w:lvlText w:val="●"/>
      <w:lvlJc w:val="left"/>
      <w:pPr>
        <w:ind w:left="5760" w:hanging="360"/>
      </w:pPr>
    </w:lvl>
    <w:lvl w:ilvl="8" w:tplc="910E4A9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64533B6"/>
    <w:multiLevelType w:val="hybridMultilevel"/>
    <w:tmpl w:val="F7229CA8"/>
    <w:lvl w:ilvl="0" w:tplc="6FB03E58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41D05820">
      <w:numFmt w:val="decimal"/>
      <w:lvlText w:val=""/>
      <w:lvlJc w:val="left"/>
    </w:lvl>
    <w:lvl w:ilvl="2" w:tplc="240E9610">
      <w:numFmt w:val="decimal"/>
      <w:lvlText w:val=""/>
      <w:lvlJc w:val="left"/>
    </w:lvl>
    <w:lvl w:ilvl="3" w:tplc="8EF4C9F0">
      <w:numFmt w:val="decimal"/>
      <w:lvlText w:val=""/>
      <w:lvlJc w:val="left"/>
    </w:lvl>
    <w:lvl w:ilvl="4" w:tplc="93C200CC">
      <w:numFmt w:val="decimal"/>
      <w:lvlText w:val=""/>
      <w:lvlJc w:val="left"/>
    </w:lvl>
    <w:lvl w:ilvl="5" w:tplc="DCC8809E">
      <w:numFmt w:val="decimal"/>
      <w:lvlText w:val=""/>
      <w:lvlJc w:val="left"/>
    </w:lvl>
    <w:lvl w:ilvl="6" w:tplc="8BD6F59C">
      <w:numFmt w:val="decimal"/>
      <w:lvlText w:val=""/>
      <w:lvlJc w:val="left"/>
    </w:lvl>
    <w:lvl w:ilvl="7" w:tplc="1DCA4AB0">
      <w:numFmt w:val="decimal"/>
      <w:lvlText w:val=""/>
      <w:lvlJc w:val="left"/>
    </w:lvl>
    <w:lvl w:ilvl="8" w:tplc="A30234C0">
      <w:numFmt w:val="decimal"/>
      <w:lvlText w:val=""/>
      <w:lvlJc w:val="left"/>
    </w:lvl>
  </w:abstractNum>
  <w:num w:numId="1" w16cid:durableId="15499946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389"/>
    <w:rsid w:val="006908C8"/>
    <w:rsid w:val="007465A3"/>
    <w:rsid w:val="00AC3389"/>
    <w:rsid w:val="00F5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CDCE2"/>
  <w15:docId w15:val="{DF995383-A4D0-4D96-8C41-8F1A1B00D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2026-05-15T00:08:00Z</dcterms:created>
  <dcterms:modified xsi:type="dcterms:W3CDTF">2026-05-15T18:31:00Z</dcterms:modified>
</cp:coreProperties>
</file>